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D" w:rsidRPr="00EB7097" w:rsidRDefault="00EB7097" w:rsidP="005567AD">
      <w:pPr>
        <w:tabs>
          <w:tab w:val="left" w:pos="5560"/>
        </w:tabs>
        <w:spacing w:after="0"/>
        <w:rPr>
          <w:b/>
        </w:rPr>
      </w:pPr>
      <w:r w:rsidRPr="00EB7097">
        <w:rPr>
          <w:b/>
        </w:rPr>
        <w:t>UPPER DOLORES WATERSHED/ MCPHEE RESERVOIR PROTECTION INTEREST GROUP</w:t>
      </w:r>
    </w:p>
    <w:p w:rsidR="00BD504B" w:rsidRPr="00EB7097" w:rsidRDefault="00BD504B" w:rsidP="00EB7097">
      <w:pPr>
        <w:tabs>
          <w:tab w:val="left" w:pos="6149"/>
        </w:tabs>
        <w:spacing w:after="0"/>
        <w:rPr>
          <w:b/>
        </w:rPr>
      </w:pPr>
      <w:r w:rsidRPr="00EB7097">
        <w:rPr>
          <w:b/>
        </w:rPr>
        <w:t>Thursday July 30</w:t>
      </w:r>
      <w:r w:rsidR="00E931ED" w:rsidRPr="00EB7097">
        <w:rPr>
          <w:b/>
        </w:rPr>
        <w:t xml:space="preserve">, </w:t>
      </w:r>
      <w:r w:rsidRPr="00EB7097">
        <w:rPr>
          <w:b/>
        </w:rPr>
        <w:t>10am to 12pm</w:t>
      </w:r>
      <w:r w:rsidR="00EB7097" w:rsidRPr="00EB7097">
        <w:rPr>
          <w:b/>
        </w:rPr>
        <w:tab/>
      </w:r>
    </w:p>
    <w:p w:rsidR="00BD504B" w:rsidRPr="00EB7097" w:rsidRDefault="00BD504B" w:rsidP="00BD504B">
      <w:pPr>
        <w:spacing w:after="0"/>
        <w:rPr>
          <w:b/>
        </w:rPr>
      </w:pPr>
      <w:r w:rsidRPr="00EB7097">
        <w:rPr>
          <w:b/>
        </w:rPr>
        <w:t>Dolores Water Conservancy District, 60 S. Cactus St., Cortez</w:t>
      </w:r>
    </w:p>
    <w:p w:rsidR="00E931ED" w:rsidRDefault="00E931ED" w:rsidP="00BD504B">
      <w:pPr>
        <w:spacing w:after="0"/>
      </w:pPr>
    </w:p>
    <w:p w:rsidR="00E931ED" w:rsidRDefault="005A1F40" w:rsidP="00BD504B">
      <w:pPr>
        <w:spacing w:after="0"/>
      </w:pPr>
      <w:r>
        <w:t>Purpose:</w:t>
      </w:r>
      <w:bookmarkStart w:id="0" w:name="_GoBack"/>
      <w:bookmarkEnd w:id="0"/>
    </w:p>
    <w:p w:rsidR="005567AD" w:rsidRDefault="005A1F40" w:rsidP="00BD504B">
      <w:pPr>
        <w:spacing w:after="0"/>
      </w:pPr>
      <w:r>
        <w:t xml:space="preserve">Stakeholders for water and forest management determine if there is a need and a will to improve ecosystem health, hydrologic function, and fire resilience </w:t>
      </w:r>
      <w:r w:rsidR="005567AD">
        <w:t>in</w:t>
      </w:r>
      <w:r>
        <w:t xml:space="preserve"> the upper Dolores River</w:t>
      </w:r>
      <w:r w:rsidR="005567AD">
        <w:t xml:space="preserve"> Watershed, upslope from McPhee Reservoir</w:t>
      </w:r>
      <w:r>
        <w:t>.</w:t>
      </w:r>
    </w:p>
    <w:p w:rsidR="005567AD" w:rsidRDefault="005567AD" w:rsidP="00BD504B">
      <w:pPr>
        <w:spacing w:after="0"/>
      </w:pPr>
    </w:p>
    <w:p w:rsidR="005A1F40" w:rsidRDefault="005567AD" w:rsidP="00BD504B">
      <w:pPr>
        <w:spacing w:after="0"/>
      </w:pPr>
      <w:r>
        <w:t>Expected Outcomes</w:t>
      </w:r>
    </w:p>
    <w:p w:rsidR="005567AD" w:rsidRDefault="005567AD" w:rsidP="005567AD">
      <w:pPr>
        <w:pStyle w:val="ListParagraph"/>
        <w:numPr>
          <w:ilvl w:val="0"/>
          <w:numId w:val="1"/>
        </w:numPr>
        <w:spacing w:after="0"/>
      </w:pPr>
      <w:r>
        <w:t>Participants understand impetus and background related to previous and similar groups</w:t>
      </w:r>
    </w:p>
    <w:p w:rsidR="005567AD" w:rsidRDefault="005567AD" w:rsidP="005567AD">
      <w:pPr>
        <w:pStyle w:val="ListParagraph"/>
        <w:numPr>
          <w:ilvl w:val="0"/>
          <w:numId w:val="1"/>
        </w:numPr>
        <w:spacing w:after="0"/>
      </w:pPr>
      <w:r>
        <w:t>Participants gain a better understanding of the interests of the other participating stakeholders</w:t>
      </w:r>
    </w:p>
    <w:p w:rsidR="005567AD" w:rsidRDefault="005567AD" w:rsidP="005567AD">
      <w:pPr>
        <w:pStyle w:val="ListParagraph"/>
        <w:numPr>
          <w:ilvl w:val="0"/>
          <w:numId w:val="1"/>
        </w:numPr>
        <w:spacing w:after="0"/>
      </w:pPr>
      <w:r>
        <w:t>Decision of whether or not to move forward with a group, and short-term process</w:t>
      </w:r>
    </w:p>
    <w:p w:rsidR="005567AD" w:rsidRDefault="005567AD" w:rsidP="005567AD">
      <w:pPr>
        <w:pStyle w:val="ListParagraph"/>
        <w:numPr>
          <w:ilvl w:val="0"/>
          <w:numId w:val="1"/>
        </w:numPr>
        <w:spacing w:after="0"/>
      </w:pPr>
      <w:r>
        <w:t>Improve understanding of where we are currently with regards to the health of the watershed</w:t>
      </w:r>
    </w:p>
    <w:p w:rsidR="005567AD" w:rsidRDefault="005567AD" w:rsidP="005567AD">
      <w:pPr>
        <w:spacing w:after="0"/>
      </w:pPr>
    </w:p>
    <w:p w:rsidR="005567AD" w:rsidRDefault="005567AD" w:rsidP="005567AD">
      <w:pPr>
        <w:spacing w:after="0"/>
      </w:pPr>
      <w: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160"/>
        <w:gridCol w:w="1998"/>
      </w:tblGrid>
      <w:tr w:rsidR="005567AD" w:rsidTr="00EB7097">
        <w:tc>
          <w:tcPr>
            <w:tcW w:w="2394" w:type="dxa"/>
          </w:tcPr>
          <w:p w:rsidR="005567AD" w:rsidRDefault="005567AD" w:rsidP="005567AD">
            <w:r>
              <w:t>Start-ups</w:t>
            </w:r>
          </w:p>
        </w:tc>
        <w:tc>
          <w:tcPr>
            <w:tcW w:w="3024" w:type="dxa"/>
          </w:tcPr>
          <w:p w:rsidR="005567AD" w:rsidRDefault="005567AD" w:rsidP="005567AD">
            <w:r>
              <w:t>Roles, Rules, Decision Making, intros</w:t>
            </w:r>
          </w:p>
        </w:tc>
        <w:tc>
          <w:tcPr>
            <w:tcW w:w="2160" w:type="dxa"/>
          </w:tcPr>
          <w:p w:rsidR="005567AD" w:rsidRDefault="005567AD" w:rsidP="005567AD">
            <w:r>
              <w:t>Becca, (</w:t>
            </w:r>
            <w:proofErr w:type="spellStart"/>
            <w:r>
              <w:t>FireWise</w:t>
            </w:r>
            <w:proofErr w:type="spellEnd"/>
            <w:r>
              <w:t xml:space="preserve"> SW CO) facilitator</w:t>
            </w:r>
          </w:p>
        </w:tc>
        <w:tc>
          <w:tcPr>
            <w:tcW w:w="1998" w:type="dxa"/>
          </w:tcPr>
          <w:p w:rsidR="005567AD" w:rsidRDefault="005567AD" w:rsidP="005567AD">
            <w:r>
              <w:t xml:space="preserve">10 min.   </w:t>
            </w:r>
            <w:r w:rsidR="00EB7097">
              <w:t xml:space="preserve"> </w:t>
            </w:r>
            <w:r>
              <w:t>10:00 am</w:t>
            </w:r>
          </w:p>
        </w:tc>
      </w:tr>
      <w:tr w:rsidR="005567AD" w:rsidTr="00EB7097">
        <w:tc>
          <w:tcPr>
            <w:tcW w:w="2394" w:type="dxa"/>
          </w:tcPr>
          <w:p w:rsidR="005567AD" w:rsidRDefault="005567AD" w:rsidP="005567AD">
            <w:r>
              <w:t>Background</w:t>
            </w:r>
          </w:p>
        </w:tc>
        <w:tc>
          <w:tcPr>
            <w:tcW w:w="3024" w:type="dxa"/>
          </w:tcPr>
          <w:p w:rsidR="005567AD" w:rsidRDefault="005567AD" w:rsidP="005567AD">
            <w:r>
              <w:t>Present, clarify</w:t>
            </w:r>
          </w:p>
        </w:tc>
        <w:tc>
          <w:tcPr>
            <w:tcW w:w="2160" w:type="dxa"/>
          </w:tcPr>
          <w:p w:rsidR="005567AD" w:rsidRDefault="005567AD" w:rsidP="005567AD">
            <w:r>
              <w:t>Becca, group</w:t>
            </w:r>
          </w:p>
        </w:tc>
        <w:tc>
          <w:tcPr>
            <w:tcW w:w="1998" w:type="dxa"/>
          </w:tcPr>
          <w:p w:rsidR="005567AD" w:rsidRDefault="00EB7097" w:rsidP="005567AD">
            <w:r>
              <w:t>20</w:t>
            </w:r>
            <w:r w:rsidR="005567AD">
              <w:t xml:space="preserve"> min.   </w:t>
            </w:r>
            <w:r>
              <w:t xml:space="preserve"> </w:t>
            </w:r>
            <w:r w:rsidR="005567AD">
              <w:t>10:10 am</w:t>
            </w:r>
          </w:p>
        </w:tc>
      </w:tr>
      <w:tr w:rsidR="00EB7097" w:rsidTr="00EB7097">
        <w:tc>
          <w:tcPr>
            <w:tcW w:w="2394" w:type="dxa"/>
          </w:tcPr>
          <w:p w:rsidR="00EB7097" w:rsidRDefault="00EB7097" w:rsidP="005567AD">
            <w:r>
              <w:t>Go/ No Go</w:t>
            </w:r>
          </w:p>
        </w:tc>
        <w:tc>
          <w:tcPr>
            <w:tcW w:w="3024" w:type="dxa"/>
          </w:tcPr>
          <w:p w:rsidR="00EB7097" w:rsidRDefault="00EB7097" w:rsidP="005567AD">
            <w:r>
              <w:t>Discuss, clarify, check for agreement</w:t>
            </w:r>
          </w:p>
        </w:tc>
        <w:tc>
          <w:tcPr>
            <w:tcW w:w="2160" w:type="dxa"/>
          </w:tcPr>
          <w:p w:rsidR="00EB7097" w:rsidRDefault="00EB7097" w:rsidP="005567AD">
            <w:r>
              <w:t>Becca facilitates</w:t>
            </w:r>
          </w:p>
        </w:tc>
        <w:tc>
          <w:tcPr>
            <w:tcW w:w="1998" w:type="dxa"/>
          </w:tcPr>
          <w:p w:rsidR="00EB7097" w:rsidRDefault="00EB7097" w:rsidP="00EB7097">
            <w:r>
              <w:t>10 min.    10:30 am</w:t>
            </w:r>
          </w:p>
        </w:tc>
      </w:tr>
      <w:tr w:rsidR="005567AD" w:rsidTr="00EB7097">
        <w:tc>
          <w:tcPr>
            <w:tcW w:w="2394" w:type="dxa"/>
          </w:tcPr>
          <w:p w:rsidR="005567AD" w:rsidRDefault="005567AD" w:rsidP="005567AD">
            <w:r>
              <w:t>Team-builder</w:t>
            </w:r>
          </w:p>
        </w:tc>
        <w:tc>
          <w:tcPr>
            <w:tcW w:w="3024" w:type="dxa"/>
          </w:tcPr>
          <w:p w:rsidR="005567AD" w:rsidRDefault="005567AD" w:rsidP="005567AD">
            <w:r>
              <w:t>Five things in common</w:t>
            </w:r>
          </w:p>
        </w:tc>
        <w:tc>
          <w:tcPr>
            <w:tcW w:w="2160" w:type="dxa"/>
          </w:tcPr>
          <w:p w:rsidR="005567AD" w:rsidRDefault="005567AD" w:rsidP="005567AD">
            <w:r>
              <w:t>Group</w:t>
            </w:r>
          </w:p>
        </w:tc>
        <w:tc>
          <w:tcPr>
            <w:tcW w:w="1998" w:type="dxa"/>
          </w:tcPr>
          <w:p w:rsidR="005567AD" w:rsidRDefault="005567AD" w:rsidP="00EB7097">
            <w:r>
              <w:t xml:space="preserve">5 min.       </w:t>
            </w:r>
            <w:r w:rsidR="00EB7097">
              <w:t>10:40 am</w:t>
            </w:r>
          </w:p>
        </w:tc>
      </w:tr>
      <w:tr w:rsidR="005567AD" w:rsidTr="00EB7097">
        <w:tc>
          <w:tcPr>
            <w:tcW w:w="2394" w:type="dxa"/>
          </w:tcPr>
          <w:p w:rsidR="005567AD" w:rsidRDefault="00EB7097" w:rsidP="005567AD">
            <w:r>
              <w:t>Where we are today</w:t>
            </w:r>
          </w:p>
        </w:tc>
        <w:tc>
          <w:tcPr>
            <w:tcW w:w="3024" w:type="dxa"/>
          </w:tcPr>
          <w:p w:rsidR="005567AD" w:rsidRDefault="00EB7097" w:rsidP="00EB7097">
            <w:r>
              <w:t>Know, Don’t Know List, Brainstorm, clarify</w:t>
            </w:r>
          </w:p>
        </w:tc>
        <w:tc>
          <w:tcPr>
            <w:tcW w:w="2160" w:type="dxa"/>
          </w:tcPr>
          <w:p w:rsidR="005567AD" w:rsidRDefault="00EB7097" w:rsidP="005567AD">
            <w:r>
              <w:t>Group, Becca facilitates</w:t>
            </w:r>
          </w:p>
        </w:tc>
        <w:tc>
          <w:tcPr>
            <w:tcW w:w="1998" w:type="dxa"/>
          </w:tcPr>
          <w:p w:rsidR="005567AD" w:rsidRDefault="00EB7097" w:rsidP="005567AD">
            <w:r>
              <w:t>45 min.     10:45 am</w:t>
            </w:r>
          </w:p>
        </w:tc>
      </w:tr>
      <w:tr w:rsidR="00EB7097" w:rsidTr="00EB7097">
        <w:tc>
          <w:tcPr>
            <w:tcW w:w="2394" w:type="dxa"/>
          </w:tcPr>
          <w:p w:rsidR="00EB7097" w:rsidRDefault="00EB7097" w:rsidP="005567AD">
            <w:r>
              <w:t>Next steps</w:t>
            </w:r>
          </w:p>
        </w:tc>
        <w:tc>
          <w:tcPr>
            <w:tcW w:w="3024" w:type="dxa"/>
          </w:tcPr>
          <w:p w:rsidR="00EB7097" w:rsidRDefault="00EB7097" w:rsidP="00EB7097">
            <w:r>
              <w:t>List task, who, when, next mtg.</w:t>
            </w:r>
          </w:p>
        </w:tc>
        <w:tc>
          <w:tcPr>
            <w:tcW w:w="2160" w:type="dxa"/>
          </w:tcPr>
          <w:p w:rsidR="00EB7097" w:rsidRDefault="00EB7097" w:rsidP="005567AD">
            <w:r>
              <w:t>Group, Becca facilitates</w:t>
            </w:r>
          </w:p>
        </w:tc>
        <w:tc>
          <w:tcPr>
            <w:tcW w:w="1998" w:type="dxa"/>
          </w:tcPr>
          <w:p w:rsidR="00EB7097" w:rsidRDefault="00EB7097" w:rsidP="005567AD">
            <w:r>
              <w:t>20 min.     11:30 am</w:t>
            </w:r>
          </w:p>
        </w:tc>
      </w:tr>
      <w:tr w:rsidR="00EB7097" w:rsidTr="00EB7097">
        <w:tc>
          <w:tcPr>
            <w:tcW w:w="2394" w:type="dxa"/>
          </w:tcPr>
          <w:p w:rsidR="00EB7097" w:rsidRDefault="00EB7097" w:rsidP="005567AD">
            <w:r>
              <w:t>Closing</w:t>
            </w:r>
          </w:p>
        </w:tc>
        <w:tc>
          <w:tcPr>
            <w:tcW w:w="3024" w:type="dxa"/>
          </w:tcPr>
          <w:p w:rsidR="00EB7097" w:rsidRDefault="00EB7097" w:rsidP="00EB7097">
            <w:r>
              <w:t>Plus/ Delta</w:t>
            </w:r>
          </w:p>
        </w:tc>
        <w:tc>
          <w:tcPr>
            <w:tcW w:w="2160" w:type="dxa"/>
          </w:tcPr>
          <w:p w:rsidR="00EB7097" w:rsidRDefault="00EB7097" w:rsidP="00E012D2">
            <w:r>
              <w:t>Becca facilitates</w:t>
            </w:r>
          </w:p>
        </w:tc>
        <w:tc>
          <w:tcPr>
            <w:tcW w:w="1998" w:type="dxa"/>
          </w:tcPr>
          <w:p w:rsidR="00EB7097" w:rsidRDefault="00EB7097" w:rsidP="005567AD">
            <w:r>
              <w:t>10 min.     11:50 am</w:t>
            </w:r>
          </w:p>
        </w:tc>
      </w:tr>
      <w:tr w:rsidR="00EB7097" w:rsidTr="00EB7097">
        <w:tc>
          <w:tcPr>
            <w:tcW w:w="2394" w:type="dxa"/>
          </w:tcPr>
          <w:p w:rsidR="00EB7097" w:rsidRDefault="00EB7097" w:rsidP="005567AD">
            <w:r>
              <w:t>Adjourn</w:t>
            </w:r>
          </w:p>
        </w:tc>
        <w:tc>
          <w:tcPr>
            <w:tcW w:w="3024" w:type="dxa"/>
          </w:tcPr>
          <w:p w:rsidR="00EB7097" w:rsidRDefault="00EB7097" w:rsidP="00EB7097"/>
        </w:tc>
        <w:tc>
          <w:tcPr>
            <w:tcW w:w="2160" w:type="dxa"/>
          </w:tcPr>
          <w:p w:rsidR="00EB7097" w:rsidRDefault="00EB7097" w:rsidP="00E012D2">
            <w:r>
              <w:t>All</w:t>
            </w:r>
          </w:p>
        </w:tc>
        <w:tc>
          <w:tcPr>
            <w:tcW w:w="1998" w:type="dxa"/>
          </w:tcPr>
          <w:p w:rsidR="00EB7097" w:rsidRDefault="00EB7097" w:rsidP="005567AD">
            <w:r>
              <w:t xml:space="preserve">         12:00 Noon</w:t>
            </w:r>
          </w:p>
        </w:tc>
      </w:tr>
    </w:tbl>
    <w:p w:rsidR="005567AD" w:rsidRDefault="005567AD" w:rsidP="005567AD">
      <w:pPr>
        <w:spacing w:after="0"/>
      </w:pPr>
    </w:p>
    <w:p w:rsidR="005567AD" w:rsidRDefault="005567AD" w:rsidP="00BD504B">
      <w:pPr>
        <w:spacing w:after="0"/>
      </w:pPr>
    </w:p>
    <w:sectPr w:rsidR="0055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1BFB"/>
    <w:multiLevelType w:val="hybridMultilevel"/>
    <w:tmpl w:val="326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4B"/>
    <w:rsid w:val="001A0A3A"/>
    <w:rsid w:val="00507965"/>
    <w:rsid w:val="005567AD"/>
    <w:rsid w:val="005A1F40"/>
    <w:rsid w:val="00BD504B"/>
    <w:rsid w:val="00E931ED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AD"/>
    <w:pPr>
      <w:ind w:left="720"/>
      <w:contextualSpacing/>
    </w:pPr>
  </w:style>
  <w:style w:type="table" w:styleId="TableGrid">
    <w:name w:val="Table Grid"/>
    <w:basedOn w:val="TableNormal"/>
    <w:uiPriority w:val="59"/>
    <w:rsid w:val="0055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AD"/>
    <w:pPr>
      <w:ind w:left="720"/>
      <w:contextualSpacing/>
    </w:pPr>
  </w:style>
  <w:style w:type="table" w:styleId="TableGrid">
    <w:name w:val="Table Grid"/>
    <w:basedOn w:val="TableNormal"/>
    <w:uiPriority w:val="59"/>
    <w:rsid w:val="0055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MCFCA</dc:creator>
  <cp:lastModifiedBy>MCFCA</cp:lastModifiedBy>
  <cp:revision>1</cp:revision>
  <dcterms:created xsi:type="dcterms:W3CDTF">2015-07-24T19:34:00Z</dcterms:created>
  <dcterms:modified xsi:type="dcterms:W3CDTF">2015-07-24T21:03:00Z</dcterms:modified>
</cp:coreProperties>
</file>